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r w:rsidRPr="00FC558E">
        <w:rPr>
          <w:rFonts w:ascii="Courier New" w:eastAsia="Times New Roman" w:hAnsi="Courier New" w:cs="Courier New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18043B81" wp14:editId="756B8A71">
            <wp:simplePos x="0" y="0"/>
            <wp:positionH relativeFrom="column">
              <wp:posOffset>2342957</wp:posOffset>
            </wp:positionH>
            <wp:positionV relativeFrom="paragraph">
              <wp:posOffset>608</wp:posOffset>
            </wp:positionV>
            <wp:extent cx="572770" cy="763270"/>
            <wp:effectExtent l="0" t="0" r="0" b="0"/>
            <wp:wrapTopAndBottom/>
            <wp:docPr id="1" name="Imagine 1" descr="http://zakonst.rada.gov.ua/images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konst.rada.gov.ua/images/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>                              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0" w:name="o1"/>
      <w:bookmarkEnd w:id="0"/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t xml:space="preserve">        МІНІСТЕРСТВО ПРАЦІ ТА СОЦІАЛЬНОЇ ПОЛІТИКИ УКРАЇНИ </w:t>
      </w:r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br/>
        <w:t xml:space="preserve">               МІНІСТЕРСТВО ОСВІТИ І НАУКИ УКРАЇНИ </w:t>
      </w:r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" w:name="o2"/>
      <w:bookmarkEnd w:id="1"/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t xml:space="preserve">                            Н А К А З </w:t>
      </w:r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" w:name="o3"/>
      <w:bookmarkEnd w:id="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N 127/151 від 26.03.2001             Зареєстровано в Міністерстві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          юстиції України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          6 квітня 2001 р.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          за N 315/5506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" w:name="o4"/>
      <w:bookmarkEnd w:id="3"/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t xml:space="preserve">        Про затвердження Положення про професійне навчання </w:t>
      </w:r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br/>
        <w:t xml:space="preserve">                    працівників на виробництві </w:t>
      </w:r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" w:name="o5"/>
      <w:bookmarkEnd w:id="4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     { Із змінами, внесеними згідно з Наказом Міністерства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                            праці та соціальної політики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     N  92/147 ( </w:t>
      </w:r>
      <w:hyperlink r:id="rId7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03.03.2008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                Наказом Міністерства соціальної політики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     N 218/475 ( </w:t>
      </w:r>
      <w:hyperlink r:id="rId8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  <w:bookmarkStart w:id="5" w:name="_GoBack"/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" w:name="o6"/>
      <w:bookmarkEnd w:id="6"/>
      <w:bookmarkEnd w:id="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На виконання  Указу Президента України від 3 серпня 1999 року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N 958/99 (  </w:t>
      </w:r>
      <w:hyperlink r:id="rId9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958/99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 "Про  Основні  напрями  розвитку  трудового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потенціалу  в  Україні  на  період  до  2010 року" та Заходів щодо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сприяння підприємствам в організації професійного навчання  кадрів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  виробництві,  затверджених  розпорядженням  Кабінету Міністрів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України від  24  січня  2001  року   N   13-р   (   </w:t>
      </w:r>
      <w:hyperlink r:id="rId10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13-2001-р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),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t>Н А К А З У Є М О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: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" w:name="o7"/>
      <w:bookmarkEnd w:id="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1.  Затвердити  Положення про професійне навчання працівників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 виробництві, що додається.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" w:name="o8"/>
      <w:bookmarkEnd w:id="8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{  Пункт  1  із  змінами,  внесеними згідно з Наказом Міністерства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соціальної політики N 218/475 ( </w:t>
      </w:r>
      <w:hyperlink r:id="rId11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" w:name="o9"/>
      <w:bookmarkEnd w:id="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2. Директору  Департаменту  у  сфері політики оплати праці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зайнятості населення Міністерства  праці  та  соціальної  політики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Товстенку     О.П.    та    начальнику    Департаменту    розвитку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професійно-технічної освіти Міністерства освіти і науки  Томашенку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В.В.  у  10-денний  термін  після державної реєстрації наказу "Про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затвердження  Положення  про   професійне  навчання працівників на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виробництві"    забезпечити   тиражування   його   та   надсилання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заінтересованим  міністерствам  та   іншим   центральним   органам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виконавчої  влади,  Міністерству  праці  та  соціального захисту й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Міністерству освіти і науки Автономної Республіки  Крим,  Головним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управлінням  праці та соціального захисту населення та управлінням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освіти і науки обласних,  Київської  та  Севастопольської  міських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держадміністрацій.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" w:name="o10"/>
      <w:bookmarkEnd w:id="10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lastRenderedPageBreak/>
        <w:t xml:space="preserve">{  Пункт  2  із  змінами,  внесеними згідно з Наказом Міністерства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соціальної політики N 218/475 ( </w:t>
      </w:r>
      <w:hyperlink r:id="rId12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" w:name="o11"/>
      <w:bookmarkEnd w:id="1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3. Міністерству  праці  та  соціального  захисту   Автономної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Республіки Крим, Головним управлінням праці та соціального захисту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населення  обласних,   Київської   та   Севастопольської   міських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державних адміністрацій визначити спеціалістів,  відповідальних за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координацію    питань   професійного   навчання   працівників   на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виробництві.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" w:name="o12"/>
      <w:bookmarkEnd w:id="12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{  Пункт  3  із  змінами,  внесеними згідно з Наказом Міністерства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соціальної політики N 218/475 ( </w:t>
      </w:r>
      <w:hyperlink r:id="rId13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" w:name="o13"/>
      <w:bookmarkEnd w:id="1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4. Контроль за виконанням цього наказу покласти на заступника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Міністра  праці  та  соціальної  політики   Солдатенка   М.О.  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заступника Міністра освіти і науки Огнєв'юка В.О.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" w:name="o14"/>
      <w:bookmarkEnd w:id="1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Міністр праці та соціальної політики                     І.Сахань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5" w:name="o15"/>
      <w:bookmarkEnd w:id="1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Міністр освіти і науки                                  В.Кремень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6" w:name="o16"/>
      <w:bookmarkEnd w:id="1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                                    Затверджено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Наказ Міністерства праці та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політики України та Міністерства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освіти і науки України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26 березня 2001 року N 127/151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7" w:name="o17"/>
      <w:bookmarkEnd w:id="1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                                 Зареєстровано в Міністерстві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          юстиції України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          6 квітня 2001 р.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                  за N 315/5506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8" w:name="o18"/>
      <w:bookmarkEnd w:id="18"/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t xml:space="preserve">                            Положення </w:t>
      </w:r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br/>
        <w:t xml:space="preserve">        про професійне навчання працівників на виробництві </w:t>
      </w:r>
      <w:r w:rsidRPr="00FC558E">
        <w:rPr>
          <w:rFonts w:ascii="Courier New" w:eastAsia="Times New Roman" w:hAnsi="Courier New" w:cs="Courier New"/>
          <w:b/>
          <w:b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9" w:name="o19"/>
      <w:bookmarkEnd w:id="19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   { У тексті Положення слово "підприємство" у всіх  відмінках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   замінено словами "суб'єкт господарювання"  у  відповідних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   відмінках   згідно   з  Наказом  Міністерства   праці  та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   соціальної політики N 92/147 ( </w:t>
      </w:r>
      <w:hyperlink r:id="rId14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03.03.2008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0" w:name="o20"/>
      <w:bookmarkEnd w:id="20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{ У заголовку та тексті Положення слово "кадри" в усіх відмінках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замінено   словом   "працівники"  у   відповідних   відмінках;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нумерацію  розділів  арабськими  цифрами  замінено  нумерацією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римськими  цифрами  згідно  з  Наказом Міністерства соціальної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політики N 218/475 ( </w:t>
      </w:r>
      <w:hyperlink r:id="rId15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1" w:name="o21"/>
      <w:bookmarkEnd w:id="21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{ У тексті Положення слова "суб'єкт господарювання", "керівник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суб'єкта господарювання" у всіх відмінках та числах замінено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словом  "роботодавець"  у  відповідних  відмінках  та числах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згідно з Наказом Міністерства соціальної  політики N 218/475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   ( </w:t>
      </w:r>
      <w:hyperlink r:id="rId16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2" w:name="o22"/>
      <w:bookmarkEnd w:id="2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                 I. Загальні положення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3" w:name="o23"/>
      <w:bookmarkEnd w:id="2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1.1.   Професійне   навчання   працівників   на   виробництві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спрямоване  на  підвищення  якості професійного складу працівників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роботодавців  різної  форми власності та підпорядкування (надалі -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lastRenderedPageBreak/>
        <w:t xml:space="preserve">роботодавець),   формування   у   них   високого  професіоналізму,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майстерності,  сучасного економічного мислення, вміння працювати 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нових  економічних  умовах  та  забезпечення на цій основі високої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продуктивної праці та ефективної зайнятості.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4" w:name="o24"/>
      <w:bookmarkEnd w:id="2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1.2.     Професійне    навчання    працівників    роботодавця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організовується відповідним підрозділом, фахівцями, які займаються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цими питаннями, чи службою управління персоналом.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5" w:name="o25"/>
      <w:bookmarkEnd w:id="25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{  Пункт  1.2  розділу I в редакції Наказу Міністерства соціальної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політики N 218/475 ( </w:t>
      </w:r>
      <w:hyperlink r:id="rId17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6" w:name="o26"/>
      <w:bookmarkEnd w:id="2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1.3.   Професійне   навчання   працівників   на   виробництві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здійснюється  відповідно  до  нормативно-правових  актів  у галузі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освіти,  праці  та інших, що регулюють суспільні відносини у сфері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забезпечення роботодавців кваліфікованими і конкурентноспроможними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 ринку праці працівниками.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7" w:name="o27"/>
      <w:bookmarkEnd w:id="2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1.4.   Професійне  навчання  працівників  роботодавця  носить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безперервний   характер   і   проводиться   протягом  їх  трудової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діяльності з метою поступового розширення та поглиблення їх знань,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умінь та навичок відповідно до вимог виробництва.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8" w:name="o28"/>
      <w:bookmarkEnd w:id="28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    {   Пункт   1.5   розділу  I  виключено  на  підставі  Наказу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Міністерства  соціальної  політики  N  218/475  (  </w:t>
      </w:r>
      <w:hyperlink r:id="rId18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 ) від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29" w:name="o29"/>
      <w:bookmarkEnd w:id="29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    {   Розділ  II  виключено  на  підставі  Наказу  Міністерства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соціальної політики N 218/475 ( </w:t>
      </w:r>
      <w:hyperlink r:id="rId19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0" w:name="o30"/>
      <w:bookmarkEnd w:id="3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         II. Організація професійного навчання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                   працівників на виробництві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1" w:name="o31"/>
      <w:bookmarkEnd w:id="31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{  Назва  розділу  II  в  редакції  Наказу Міністерства соціальної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політики N 218/475 ( </w:t>
      </w:r>
      <w:hyperlink r:id="rId20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2" w:name="o32"/>
      <w:bookmarkEnd w:id="3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2.1.  Роботодавець  може здійснювати формальне та неформальне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професійне навчання працівників.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3" w:name="o33"/>
      <w:bookmarkEnd w:id="3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Формальне професійне   навчання  здійснюється  відповідно  до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вимог державних стандартів з професійно-технічної освіти,  типових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навчальних планів і програм, стандартів вищої освіти у навчальному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закладі або безпосередньо у роботодавця.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4" w:name="o34"/>
      <w:bookmarkEnd w:id="3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Здійснення неформального  навчання  не регламентується місцем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набуття, строками та формою навчання.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5" w:name="o35"/>
      <w:bookmarkEnd w:id="3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За результатами формального професійного навчання працівників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видається документ про освіту, зразок якого затверджено постановою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Кабінету Міністрів  України  від  12  листопада  1997  року N 1260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( </w:t>
      </w:r>
      <w:hyperlink r:id="rId21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1260-97-п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 "Про  документи  про  освіту  та   вчені   звання"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(із змінами).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6" w:name="o36"/>
      <w:bookmarkEnd w:id="3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За результатами неформального навчання видається  довідка,  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якій зазначаються професія (спеціальність),  за якою здійснювалось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навчання, напрям підвищення кваліфікації, строки навчання.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7" w:name="o37"/>
      <w:bookmarkEnd w:id="3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Результати неформального  навчання  за робітничими професіями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підтверджуються у визначеному законодавством порядку.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8" w:name="o38"/>
      <w:bookmarkEnd w:id="38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{   Розділ  II  доповнено  новим  пунктом  2.1  згідно  з  Наказом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Міністерства  соціальної  політики  N  218/475  (  </w:t>
      </w:r>
      <w:hyperlink r:id="rId22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 ) від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>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39" w:name="o39"/>
      <w:bookmarkEnd w:id="3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lastRenderedPageBreak/>
        <w:t xml:space="preserve">     2.2.  Для  професійного  навчання  працівників на виробництві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застосовуються такі його види: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0" w:name="o40"/>
      <w:bookmarkEnd w:id="4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первинна професійна підготовка робітників;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1" w:name="o41"/>
      <w:bookmarkEnd w:id="4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перепідготовка робітників;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2" w:name="o42"/>
      <w:bookmarkEnd w:id="4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підвищення кваліфікації робітників;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3" w:name="o43"/>
      <w:bookmarkEnd w:id="4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перепідготовка,   спеціалізація,   підвищення   кваліфікації,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стажування  керівників,  професіоналів та фахівців. { Абзац п'ятий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пункту  2.2  розділу  II в редакції Наказу Міністерства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218/475 ( </w:t>
      </w:r>
      <w:hyperlink r:id="rId23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4" w:name="o44"/>
      <w:bookmarkEnd w:id="4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2.3. Первинна   професійна   підготовка   робітників   -   це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професійно-технічне навчання осіб,  які раніше не мали  робітничої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професії,   що   забезпечує   рівень   професійної   кваліфікації,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необхідний для продуктивної професійної діяльності.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5" w:name="o45"/>
      <w:bookmarkEnd w:id="4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Первинна професійна   підготовка  робітників  на  виробництві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здійснюється   із   числа   осіб,  які  зараховані  на  роботу  до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роботодавця  учнями.  {  Абзац  другий  пункту  2.3  розділу II із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змінами,   внесеними  згідно  з  Наказом  Міністерства 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218/475 ( </w:t>
      </w:r>
      <w:hyperlink r:id="rId24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6" w:name="o46"/>
      <w:bookmarkEnd w:id="4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Підготовка робітників  із  числа  жінок   або   неповнолітніх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громадян  здійснюється лише за професіями,  а також для робіт,  на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яких дозволяється використання їх праці.  Роботи, на яких не можна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використовувати    працю    жінок   та   неповнолітніх   громадян,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визначаються Переліком важких  робіт  та  робіт  із  шкідливими  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небезпечними  умовами  праці,  на  яких забороняється застосування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праці жінок,  затвердженим наказом Міністерства  охорони  здоров'я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України  від  29.12.93  N  256  (  </w:t>
      </w:r>
      <w:hyperlink r:id="rId25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z0051-94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та зареєстрованим 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Міністерстві юстиції України 30.03.94 за N  51/260,  та  Переліком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важких  робіт  і робіт із шкідливими і небезпечними умовами праці,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   яких   забороняється   застосування   праці    неповнолітніх,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затвердженим  наказом  Міністерства  охорони  здоров'я України від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31.03.94 N 46  (  </w:t>
      </w:r>
      <w:hyperlink r:id="rId26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z0176-94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 та  зареєстрованим  у  Міністерстві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юстиції України 28.07.94 за N 176/385.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7" w:name="o47"/>
      <w:bookmarkEnd w:id="4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Особи, які направляються на навчання, повинні бути попередньо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ознайомлені  з  вимогами  до  роботи  за  професією,  з умовами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оплатою  праці,  Правилами  внутрішнього  трудового  розпорядку  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охорони  праці,  санітарними  нормами  та  правилами,  виробничими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інструкціями,  можливістю  подальшого  підвищення  кваліфікації  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професійного зростання.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8" w:name="o48"/>
      <w:bookmarkEnd w:id="4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Нормативний  термін  підготовки  працівників  за  робітничими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професіями   визначається   навчальними   планами  та  навчальними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програмами і не повинен перевищувати 1 року.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49" w:name="o49"/>
      <w:bookmarkEnd w:id="4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Професійна підготовка  робітників на виробництві здійснюється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шляхом курсового чи індивідуального навчання.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0" w:name="o50"/>
      <w:bookmarkEnd w:id="5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При    курсовому   навчанні   безпосередньо   у   роботодавця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теоретичний  курс  учні  (слухачі)  вивчають  у  навчальних групах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загальною  чисельністю  від  5 до 30 чоловік, а виробниче навчання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здійснюється  в два етапи: { Абзац сьомий пункту 2.3 розділу II із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змінами,   внесеними  згідно  з  Наказом  Міністерства 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218/475 ( </w:t>
      </w:r>
      <w:hyperlink r:id="rId27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1" w:name="o51"/>
      <w:bookmarkEnd w:id="5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на  першому  етапі  навчання  проводиться  в навчальній групі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чисельністю  5  -  15  осіб  під  керівництвом  викладача із числа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фахівців   роботодавця   (інструктора)   або  майстра  виробничого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навчання,  якщо  навчання  здійснюється  на  створеній  для  цього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навчально-виробничій  базі;  { Абзац восьмий пункту 2.3 розділу II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lastRenderedPageBreak/>
        <w:t xml:space="preserve">із  змінами,  внесеними  згідно  з Наказом Міністерства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218/475 ( </w:t>
      </w:r>
      <w:hyperlink r:id="rId28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2" w:name="o52"/>
      <w:bookmarkEnd w:id="5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на   другому  етапі  -  на  робочих  місцях  роботодавця,  що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атестовані  за  умовами  праці,  індивідуально під керівництвом не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звільненого   від  основної  роботи  кваліфікованого  робітника  -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інструктора виробничого навчання.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3" w:name="o53"/>
      <w:bookmarkEnd w:id="5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При індивідуальному навчанні робітник вивчає теоретичний курс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самостійно та шляхом консультацій у викладачів. Виробниче навчання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проводиться  індивідуально  на  робочому  місці  під  керівництвом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інструктора   виробничого  навчання.  Робітників,  які  навчаються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індивідуально,   доцільно   при  можливості  об'єднувати  в  групи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чисельністю  від  5  до  30  чоловік для вивчення спільної частини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теоретичного    курсу,   передбаченої   навчальними   планами  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програмами.  {  Абзац  десятий  пункту  2.3 розділу II із змінами,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внесеними  згідно  з  Наказом  Міністерства  соціальної   політики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N 218/475 ( </w:t>
      </w:r>
      <w:hyperlink r:id="rId29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4" w:name="o54"/>
      <w:bookmarkEnd w:id="5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Кожний робітник при індивідуальному навчанні на  весь  період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виробничого   навчання,   а  при  курсовому  -  на  другому  етапі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виробничого  навчання  забезпечується  робочим  місцем,  оснащеним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необхідним обладнанням, інструментами, сировиною та матеріалами.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5" w:name="o55"/>
      <w:bookmarkEnd w:id="5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Первинна  професійна  підготовка  робітників  на  виробництві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здійснюється  за  робочими  навчальними  планами та програмами, що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розробляються  і  затверджуються  роботодавцем  на  основі типових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навчальних  планів  і  програм.  {  Абзац  дванадцятий  пункту  із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змінами,   внесеними   згідно  з  Наказом  Міністерства  праці 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соціальної  політики  N  92/147  (  </w:t>
      </w:r>
      <w:hyperlink r:id="rId30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 від 03.03.2008; 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редакції  Наказу  Міністерства  соціальної   політики   N  218/475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( </w:t>
      </w:r>
      <w:hyperlink r:id="rId31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6" w:name="o56"/>
      <w:bookmarkEnd w:id="5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У робочих навчальних планах та робочих  навчальних  програмах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відображаються    зміни   в   техніці,   технології,   організації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виробництва тощо у відповідній галузі виробництва чи сфері послуг,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вимоги роботодавця та конкретного робочого місця.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7" w:name="o57"/>
      <w:bookmarkEnd w:id="5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Первинна   професійна   підготовка   робітників  завершується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кваліфікаційною  атестацією.  Кваліфікаційна атестація проводиться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відповідно  до  Положення про порядок кваліфікаційної атестації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присвоєння кваліфікації особам, які здобувають професійно-технічну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освіту,  затвердженого  наказом  Міністерства  праці та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 України,  Міністерства освіти України від 31 грудня 1998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року  N  201/469  (  </w:t>
      </w:r>
      <w:hyperlink r:id="rId32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z0124-99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),  зареєстрованого  в Міністерстві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юстиції  України  1  березня  1999 року за N 124/3417. Особам, які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успішно    пройшли    кваліфікаційну    атестацію,    присвоюється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кваліфікація   "кваліфікований   робітник"   з   набутої  професії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відповідного   розряду  (класу,  категорії,  групи)  та  видається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свідоцтво  про  присвоєння  робітничої  кваліфікації, зразок якого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затверджено постановою Кабінету Міністрів України від 12 листопада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1997  року N 1260 ( </w:t>
      </w:r>
      <w:hyperlink r:id="rId33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1260-97-п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"Про документи про освіту та вчені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звання"  (із  змінами).  {  Абзац чотирнадцятий пункту із змінами,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внесеними  згідно  з  Наказом  Міністерства  праці  та 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  N   92/147   (   </w:t>
      </w:r>
      <w:hyperlink r:id="rId34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 від  03.03.2008,  Наказом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Міністерства  соціальної  політики  N  218/475  (  </w:t>
      </w:r>
      <w:hyperlink r:id="rId35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від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8" w:name="o58"/>
      <w:bookmarkEnd w:id="5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Організація    навчально-виробничого    процесу,   тривалість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навчального тижня та навчального дня встановлюються відповідно  до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Закону  України  "Про професійно-технічну освіту" ( </w:t>
      </w:r>
      <w:hyperlink r:id="rId36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103/98-ВР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lastRenderedPageBreak/>
        <w:t xml:space="preserve">Положення  про  організацію   навчально-виробничого   процесу   на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виробництві,  затвердженого спільним наказом Міністерства праці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соціальної політики України та Міністерства освіти і науки України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від  27.12.2006  N  500/861  (  </w:t>
      </w:r>
      <w:hyperlink r:id="rId37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z0032-07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 та  зареєстрованого 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Міністерстві  юстиції  України  17.01.2007  за N 32/13299. { Абзац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п'ятнадцятий  пункту  в  редакції  Наказу  Міністерства  праці 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соціальної політики N 92/147 ( </w:t>
      </w:r>
      <w:hyperlink r:id="rId38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59" w:name="o59"/>
      <w:bookmarkEnd w:id="5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Робітники  під  час  прийняття  на  роботу і в процесі роботи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проходять  на  виробництві  за  рахунок  роботодавців інструктажі,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навчання та перевірку знань з питань охорони праці  відповідно  до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Типового  положення  про  порядок  проведення навчання і перевірки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знань з питань охорони  праці,  затвердженого  наказом  Державного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комітету  України з  нагляду за охороною праці від 26.01.2005 N 15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( </w:t>
      </w:r>
      <w:hyperlink r:id="rId39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z0231-05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та зареєстрованого  в  Міністерстві  юстиції  України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15.02.2005  за N 231/10511. { Абзац шістнадцятий пункту в редакції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Наказу  Міністерства  праці   та   соціальної  політики  N  92/147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( </w:t>
      </w:r>
      <w:hyperlink r:id="rId40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0" w:name="o60"/>
      <w:bookmarkEnd w:id="6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2.4. Перепідготовка  робітників  -   це   професійно-технічне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навчання,  спрямоване  на  оволодіння іншою професією робітниками,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які здобули первинну професійну підготовку.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1" w:name="o61"/>
      <w:bookmarkEnd w:id="6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Перепідготовка здійснюється: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2" w:name="o62"/>
      <w:bookmarkEnd w:id="6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для навчання  робітників,  що  вивільнюються  у   зв'язку   з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перепрофілюванням, реорганізацією роботодавця тощо;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3" w:name="o63"/>
      <w:bookmarkEnd w:id="6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для розширення їх професійного профілю,  підготовки до роботи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 умовах колективної форми організації праці;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4" w:name="o64"/>
      <w:bookmarkEnd w:id="6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при потребі змінити професію у зв'язку з відсутністю  роботи,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що відповідає професії робітника,  або втраті здатності виконувати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роботу за попередньою професією.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5" w:name="o65"/>
      <w:bookmarkEnd w:id="6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Перепідготовка, як    і   первинна   професійна   підготовка,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здійснюється шляхом курсового та індивідуального навчання.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6" w:name="o66"/>
      <w:bookmarkEnd w:id="6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Розробка та затвердження робочих навчальних планів та програм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для    перепідготовки    робітників   здійснюється   безпосередньо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роботодавцями  на  основі типових навчальних планів та програм для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підготовки  робітників  за  відповідними  професіями  і  державних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стандартів   з   конкретних   професій.   При  цьому  допускається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скорочення   до   50   відсотків  навчальних  програм  за  рахунок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виключення  матеріалу,  вивченого раніше, з урахуванням фактичного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рівня   професійних   знань,  навичок  та  вмінь  робітників,  які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навчаються.     Перепідготовка     завершується    кваліфікаційною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атестацією.  Кваліфікаційна  атестація  проводиться  відповідно до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Положення  про  порядок  кваліфікаційної  атестації  та присвоєння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кваліфікації  особам,  які  здобувають професійно-технічну освіту,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затвердженого  наказом  Міністерства  праці та соціальної політики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України,  Міністерства  освіти  України  від  31  грудня 1998 року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N  201/469  (  </w:t>
      </w:r>
      <w:hyperlink r:id="rId41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z012</w:t>
        </w:r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4</w:t>
        </w:r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-99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), зареєстрованого в Міністерстві юстиції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України  1  березня 1999 року за N 124/3417. { Абзац сьомий пункту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із  змінами,  внесеними  згідно  з  Наказом  Міністерства праці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соціальної  політики N 92/147 ( </w:t>
      </w:r>
      <w:hyperlink r:id="rId42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03.03.2008, Наказом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Міністерства  соціальної  політики  N  218/475  (  </w:t>
      </w:r>
      <w:hyperlink r:id="rId43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від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7" w:name="o67"/>
      <w:bookmarkEnd w:id="6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Особи з вищою  освітою,  які  з  певних  причин  оволодівають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робітничими професіями, проходять навчання на загальних підставах.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8" w:name="o68"/>
      <w:bookmarkEnd w:id="6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2.5. Підвищення     кваліфікації     робітників     -      це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професійно-технічне навчання робітників,  що дає змогу розширювати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lastRenderedPageBreak/>
        <w:t xml:space="preserve">і поглиблювати раніше здобуті знання,  уміння і навички  на  рівні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вимог виробництва чи сфери послуг.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69" w:name="o69"/>
      <w:bookmarkEnd w:id="6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Підвищення   кваліфікації   робітників   здійснюється  шляхом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навчання   на   виробничо-технічних   курсах,   курсах   цільового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призначення. Форми підвищення кваліфікації робітників визначаються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роботодавцями:  {  Абзац  другий  пункту 2.5 розділу II в редакції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Наказу Міністерства соціальної політики N 218/475 ( </w:t>
      </w:r>
      <w:hyperlink r:id="rId44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0" w:name="o70"/>
      <w:bookmarkEnd w:id="7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виробничо-технічні курси;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1" w:name="o71"/>
      <w:bookmarkEnd w:id="7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курси цільового призначення;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2" w:name="o72"/>
      <w:bookmarkEnd w:id="7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інші форми    підвищення    кваліфікації    робітників,    що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визначаються роботодавцями.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3" w:name="o73"/>
      <w:bookmarkEnd w:id="7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Заняття на курсах проводяться в групах чисельністю від  5  до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30 чоловік або індивідуально.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4" w:name="o74"/>
      <w:bookmarkEnd w:id="7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Виробничо-технічні курси    проводяться    для     підвищення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кваліфікації,  поглиблення  та розширення знань,  навичок та вмінь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робітників за наявною у них  професією  до  рівня,  що  відповідає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вимогам виробництва. Успішне закінчення курсів є необхідною умовою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для  присвоєння робітникам вищого кваліфікаційного розряду (класу,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категорії, групи) та професійного зростання. { Абзац сьомий пункту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із  змінами,  внесеними  згідно  з  Наказом  Міністерства праці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соціальної політики N 92/147 ( </w:t>
      </w:r>
      <w:hyperlink r:id="rId45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5" w:name="o75"/>
      <w:bookmarkEnd w:id="7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Комплектування навчальних груп на виробничо-технічних  курсах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здійснюється  переважно  робітниками  однієї  професії  одного або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близьких рівнів кваліфікації,  які мають стаж роботи за  професією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  даного  роботодавця  не  менше  одного року. { Абзац пункту 2.5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розділу  II  із  змінами,  внесеними згідно з Наказом Міністерства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соціальної політики N 218/475 ( </w:t>
      </w:r>
      <w:hyperlink r:id="rId46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6" w:name="o76"/>
      <w:bookmarkEnd w:id="7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Тривалість навчання     на     виробничо-технічних     курсах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визначається  навчальними  планами  та  програмами  і  не  повинна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перевищувати 1 року.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7" w:name="o77"/>
      <w:bookmarkEnd w:id="7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Форми та  методи  організації  та  проведення теоретичного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виробничого навчання,  форми підсумкового контролю аналогічні тим,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що застосовуються при підготовці та перепідготовці працівників.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8" w:name="o78"/>
      <w:bookmarkEnd w:id="7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Курси цільового   призначення   проводяться   для    вивчення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робітниками   нового  обладнання,  виробів,  товарів,  матеріалів,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послуг,  сучасних технологічних процесів,  засобів  механізації  й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автоматизації,  що використовуються на виробництві, правил і вимог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їх  безпечної  експлуатації,  технічної  документації,  ефективних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методів   організації  праці  питань  економіки,  законодавчих 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нормативно-правових актів тощо.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79" w:name="o79"/>
      <w:bookmarkEnd w:id="7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Комплектування навчальних   груп   робітниками   здійснюється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відповідно до тематичної направленості курсів. Заняття проводяться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 групах чисельністю від 5 до 30 чоловік або індивідуально.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0" w:name="o80"/>
      <w:bookmarkEnd w:id="8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Тривалість навчання   на   курсах    цільового    призначення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встановлюється в обсязі не менше 8 навчальних годин.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1" w:name="o81"/>
      <w:bookmarkEnd w:id="8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Навчання на   курсах   цільового   призначення   закінчується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підсумковим     заняттям,     якщо     інше     не     передбачено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нормативно-правовими  актами.  Робітникам  після  закінчення курсу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навчання видається посвідчення.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2" w:name="o82"/>
      <w:bookmarkEnd w:id="8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Робочі   навчальні   плани   та   програми  розробляються 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затверджуються  для:  {  Абзац  п'ятнадцятий  пункту  із  змінами,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внесеними  згідно  з  Наказом  Міністерства  праці  та 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92/147 ( </w:t>
      </w:r>
      <w:hyperlink r:id="rId47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3" w:name="o83"/>
      <w:bookmarkEnd w:id="8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lastRenderedPageBreak/>
        <w:t xml:space="preserve">     виробничо-технічних   курсів   -   роботодавцями   на  основі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державних  стандартів з конкретних професій або типових навчальних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планів  та  програм;  {  Абзац  шістнадцятий  пункту  із  змінами,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внесеними  згідно  з  Наказом  Міністерства  праці  та 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92/147 ( </w:t>
      </w:r>
      <w:hyperlink r:id="rId48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4" w:name="o84"/>
      <w:bookmarkEnd w:id="8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курсів  цільового призначення - роботодавцями, а в необхідних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випадках  центральними  органами виконавчої влади або відповідними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підрозділами місцевих органів виконавчої влади.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5" w:name="o85"/>
      <w:bookmarkEnd w:id="8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Тривалість та  зміст   підвищення   кваліфікації   робітників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визначаються робочими навчальними планами та програмами.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6" w:name="o86"/>
      <w:bookmarkEnd w:id="8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Періодичність навчання  робітників   на   курсах   підвищення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кваліфікації установлюється,  як правило, не рідше одного разу в 5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років.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7" w:name="o87"/>
      <w:bookmarkEnd w:id="8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2.6.  Перепідготовка, спеціалізація, підвищення кваліфікації,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стажування керівників, професіоналів та фахівців.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8" w:name="o88"/>
      <w:bookmarkEnd w:id="8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Перепідготовка керівників,    професіоналів    та    фахівців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організовується з метою отримання працівниками іншої спеціальності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  основі  здобутого  раніше  освітньо-кваліфікаційного  рівня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практичного досвіду.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89" w:name="o89"/>
      <w:bookmarkEnd w:id="8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Спеціалізація керівників,     професіоналів    та    фахівців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організовується   з   метою   отримання   працівником   додаткових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спеціальних знань, умінь та фахових навичок у межах раніше набутої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спеціальності за професійним  спрямуванням  виробничої  діяльності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без  присвоєння  кваліфікації  та  зміни освітньо-кваліфікаційного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рівня.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0" w:name="o90"/>
      <w:bookmarkEnd w:id="9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Перепідготовка, спеціалізація  керівників,  професіоналів 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фахівців здійснюються шляхом формального  навчання  на  договірних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умовах  у  вищих  навчальних  закладах,  вищих навчальних закладах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післядипломної освіти. Навчальні плани та програми перепідготовки,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спеціалізації  розробляються  та затверджуються вищими навчальними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закладами та вищими навчальними закладами післядипломної освіти за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погодженням з відповідними об'єднаннями організацій роботодавців.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1" w:name="o91"/>
      <w:bookmarkEnd w:id="9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Підвищення кваліфікації керівників, професіоналів та фахівців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здійснюється з метою удосконалення знань, умінь та навичок в межах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спеціальності,  оволодіння ними новими функціональними обов'язками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і  особливостями  трудової  діяльності  в  умовах розвитку науки 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технологій,  освоєння основ менеджменту, маркетингу, удосконалення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навичок раціональної та ефективної організації праці тощо.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2" w:name="o92"/>
      <w:bookmarkEnd w:id="9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Довгострокове підвищення кваліфікації  передбачає  оволодіння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працівниками  комплексом  знань,  умінь  та  навичок,  що сприяють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якісному виконанню ними своїх безпосередніх обов'язків, розширення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зони  компетенції  за  наявним  чи  новим місцем роботи,  вивчення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нормативно-правових актів з питань, що є в компетенції роботодавця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чи його підрозділу, у першу чергу з питань охорони праці, сучасних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технологій   виробництва   та   обладнання,   передових    методів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організації праці, досвіду роботи кращих вітчизняних та зарубіжних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роботодавців   тощо.   Довгострокове    підвищення    кваліфікації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здійснюється  шляхом  формального  навчання на договірних умовах 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вищих   навчальних    закладах,    вищих    навчальних    закладах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післядипломної освіти. Навчальні плани та програми довгострокового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підвищення кваліфікації  розробляються  та  затверджуються  вищими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навчальними    закладами    та    вищими   навчальними   закладами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післядипломної освіти за погодженням з  відповідними  об'єднаннями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організацій роботодавців.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3" w:name="o93"/>
      <w:bookmarkEnd w:id="9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lastRenderedPageBreak/>
        <w:t xml:space="preserve">     Тривалість довгострокового      підвищення       кваліфікації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встановлюється від 72 до 500 годин.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4" w:name="o94"/>
      <w:bookmarkEnd w:id="9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Короткострокове підвищення      кваліфікації      керівників,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професіоналів   та  фахівців  здійснюється  з  метою  поглибленого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вивчення  ними  певного  напряму  діяльності,   зокрема   в   разі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модернізації,    перепрофілювання    чи   структурної   перебудови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роботодавця,  значних змін у нормативно-правовій базі,  що регулює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його діяльність, з питань економіки, ділового мовлення тощо.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5" w:name="o95"/>
      <w:bookmarkEnd w:id="9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Тривалість короткострокового     підвищення      кваліфікації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установлюється  роботодавцем залежно від мети та змісту навчальної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програми, але не більше 72 годин. Навчально-програмна документація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для  короткострокового  підвищення  кваліфікації  розробляється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затверджується  роботодавцем.  У  разі  організації  навчання   на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договірних  умовах  програма  затверджується  навчальним закладом,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який здійснює навчальний процес, та погоджується із замовником.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6" w:name="o96"/>
      <w:bookmarkEnd w:id="9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Стажування керівників,  професіоналів  та фахівців передбачає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набуття практичних умінь і навичок щодо  виконання  обов'язків  на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займаній  посаді  або  на  посаді вищого рівня,  засвоєння кращого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вітчизняного та зарубіжного досвіду.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7" w:name="o97"/>
      <w:bookmarkEnd w:id="9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Стажування проводиться   за   індивідуальним   планом,   який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затверджується   роботодавцем,   що   направляє   працівника    на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стажування.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8" w:name="o98"/>
      <w:bookmarkEnd w:id="9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Тривалість стажування  становить  не  більше  10  місяців   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визначається залежно від мети та виробничої потреби.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99" w:name="o99"/>
      <w:bookmarkEnd w:id="9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Короткострокове підвищення  кваліфікації,  стажування  можуть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здійснюватися  шляхом  формального  або  неформального  навчання 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навчальних закладах,  на підприємствах,  в організаціях, установах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або безпосередньо у роботодавця.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0" w:name="o100"/>
      <w:bookmarkEnd w:id="10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Періодичність підвищення кваліфікації, стажування керівників,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професіоналів  та  фахівців  установлюється залежно від виробничої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потреби, але не рідше одного разу на п'ять років.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1" w:name="o101"/>
      <w:bookmarkEnd w:id="10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Режим, форми  та  методи  навчання  визначаються роботодавцем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(навчальним закладом), який здійснює навчальний процес, відповідно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до вимог нормативно-правових актів з питань освіти.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2" w:name="o102"/>
      <w:bookmarkEnd w:id="10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Форми підсумкового контролю визначаються навчальними  планами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та   програмами,  затвердженими  та  погодженими  в  установленому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законодавством порядку.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3" w:name="o103"/>
      <w:bookmarkEnd w:id="10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Відповідні записи    про    перепідготовку,    спеціалізацію,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підвищення кваліфікації,  стажування керівників,  професіоналів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фахівців вносяться в трудову книжку працівника.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4" w:name="o104"/>
      <w:bookmarkEnd w:id="104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{  Пункт  2.6 розділу II в редакції Наказу Міністерства соціальної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політики N 218/475 ( </w:t>
      </w:r>
      <w:hyperlink r:id="rId49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5" w:name="o105"/>
      <w:bookmarkEnd w:id="10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              III. Педагогічні працівники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6" w:name="o106"/>
      <w:bookmarkEnd w:id="10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3.1. Професійне навчання працівників на виробництві на умовах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договору  з  надання  освітніх  послуг  здійснюють: { Абзац перший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пункту  3.1  розділу  III  із  змінами, внесеними згідно з Наказом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Міністерства  соціальної  політики  N  218/475  (  </w:t>
      </w:r>
      <w:hyperlink r:id="rId50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) від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7" w:name="o107"/>
      <w:bookmarkEnd w:id="10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викладачі  з  числа  керівників,  професіоналів  та  фахівців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роботодавця,   а   також   педагогічних   та  науково-педагогічних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працівників навчальних закладів; { Абзац другий пункту 3.1 розділу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lastRenderedPageBreak/>
        <w:t xml:space="preserve">III із змінами, внесеними згідно з Наказом Міністерства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218/475 ( </w:t>
      </w:r>
      <w:hyperlink r:id="rId51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18.04.2012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8" w:name="o108"/>
      <w:bookmarkEnd w:id="10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майстри виробничого навчання (за умови курсового навчання);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09" w:name="o109"/>
      <w:bookmarkEnd w:id="10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інструктори виробничого  навчання  з   числа   кваліфікованих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робітників роботодавця.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0" w:name="o110"/>
      <w:bookmarkEnd w:id="110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    {  Абзац  п'ятий пункту 3.1 розділу III виключено на підставі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Наказу Міністерства соціальної політики N 218/475 ( </w:t>
      </w:r>
      <w:hyperlink r:id="rId52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1" w:name="o111"/>
      <w:bookmarkEnd w:id="111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    {  Абзац  шостий пункту 3.1 розділу III виключено на підставі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Наказу Міністерства соціальної політики N 218/475 ( </w:t>
      </w:r>
      <w:hyperlink r:id="rId53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2" w:name="o112"/>
      <w:bookmarkEnd w:id="11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Склад працівників,  які залучаються до професійного  навчання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робітників   на   виробництві,   щорічно   затверджується  наказом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роботодавця за погодженням із профспілковим комітетом.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3" w:name="o113"/>
      <w:bookmarkEnd w:id="11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Кваліфіковані робітники  (інструктори),  які  залучаються  до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проведення   виробничого    навчання,    за    умови    об'єднання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робітників-учнів у  групи  не менше 5 осіб,  можуть бути звільнені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наказом  роботодавця  від  основної  роботи із збереженням за ними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середньої заробітної плати.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4" w:name="o114"/>
      <w:bookmarkEnd w:id="11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3.2.  Викладачі з числа керівників, професіоналів та фахівців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роботодавця,  інструктори  виробничого  навчання,  які  здійснюють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професійне   навчання  працівників  безпосередньо  у  роботодавця,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підвищують кваліфікацію з питань професійного навчання працівників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не рідше ніж один раз на п'ять років.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5" w:name="o115"/>
      <w:bookmarkEnd w:id="115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{ Розділ III доповнено новим пунктом згідно з Наказом Міністерства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соціальної політики N 218/475 ( </w:t>
      </w:r>
      <w:hyperlink r:id="rId54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6" w:name="o116"/>
      <w:bookmarkEnd w:id="11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              IV. Навчально-виробнича база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7" w:name="o117"/>
      <w:bookmarkEnd w:id="11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4.1.  Навчально-виробнича  база  -  це  навчальні  майстерні,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ділянки,   цехи,   полігони,   окремі   робочі  місця,  тренажери,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автодроми,   трактородроми,   навчальні   господарства,  навчальні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приміщення  (лабораторії,  класи, кабінети), виділені роботодавцем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для  професійного  навчання  і  оснащені  необхідним  обладнанням,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інвентарем,  технічними  засобами  навчання  та навчально-наочними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посібниками.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8" w:name="o118"/>
      <w:bookmarkEnd w:id="11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Навчально-виробнича база,  як правило, створюється за рахунок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коштів роботодавця.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19" w:name="o119"/>
      <w:bookmarkEnd w:id="11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        V. Планування та облік навчальної роботи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0" w:name="o120"/>
      <w:bookmarkEnd w:id="12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5.1. Планування  та  облік  навчальної  роботи з професійного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навчання працівників на виробництві проводиться з метою: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1" w:name="o121"/>
      <w:bookmarkEnd w:id="12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планомірного ведення навчального процесу;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2" w:name="o122"/>
      <w:bookmarkEnd w:id="12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забезпечення послідовності   теоретичного    і    виробничого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навчання;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3" w:name="o123"/>
      <w:bookmarkEnd w:id="12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установлення навчального      навантаження       педагогічним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працівникам;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4" w:name="o124"/>
      <w:bookmarkEnd w:id="12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обліку проведення занять та їх відвідування;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5" w:name="o125"/>
      <w:bookmarkEnd w:id="12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здійснення контролю за навчальним процесом;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6" w:name="o126"/>
      <w:bookmarkEnd w:id="12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lastRenderedPageBreak/>
        <w:t xml:space="preserve">     визначення навчальних досягнень, нормативів часу та виробітку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працівників, які навчаються, проведення кваліфікаційної атестації,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присвоєння  кваліфікаційних  розрядів  (класів,  категорій,  груп)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тощо.  {  Абзац сьомий пункту в редакції Наказу Міністерства праці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та соціальної політики N 92/147 ( </w:t>
      </w:r>
      <w:hyperlink r:id="rId55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7" w:name="o127"/>
      <w:bookmarkEnd w:id="12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5.2. Основними навчально-методичними документами з планування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навчально-виробничого процесу при курсовому навчанні робітників є: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8" w:name="o128"/>
      <w:bookmarkEnd w:id="12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орієнтовний  план  підготовки,  перепідготовки  та підвищення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кваліфікації працівників (на рік), затверджений роботодавцем;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29" w:name="o129"/>
      <w:bookmarkEnd w:id="12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робочий  навчальний  план;  { Абзац третій пункту із змінами,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внесеними  згідно  з  Наказом  Міністерства  праці  та 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92/147 ( </w:t>
      </w:r>
      <w:hyperlink r:id="rId56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0" w:name="o130"/>
      <w:bookmarkEnd w:id="13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робочі  навчальні  програми;  {  Абзац  четвертий  пункту  із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змінами,   внесеними   згідно  з  Наказом  Міністерства  праці 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соціальної політики N 92/147 ( </w:t>
      </w:r>
      <w:hyperlink r:id="rId57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1" w:name="o131"/>
      <w:bookmarkEnd w:id="13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розклад занять.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2" w:name="o132"/>
      <w:bookmarkEnd w:id="13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5.3. Основними навчально-методичними документами з планування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навчально-виробничого процесу при індивідуальній формі навчання є: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3" w:name="o133"/>
      <w:bookmarkEnd w:id="13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робочий  навчальний  план;  { Абзац другий пункту із змінами,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внесеними  згідно  з  Наказом  Міністерства  праці  та 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92/147 ( </w:t>
      </w:r>
      <w:hyperlink r:id="rId58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4" w:name="o134"/>
      <w:bookmarkEnd w:id="13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робочі  навчальні програми; { Абзац третій пункту із змінами,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внесеними  згідно  з  Наказом  Міністерства  праці  та  соціальної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політики N 92/147 ( </w:t>
      </w:r>
      <w:hyperlink r:id="rId59" w:tgtFrame="_blank" w:history="1">
        <w:r w:rsidRPr="00FC558E">
          <w:rPr>
            <w:rFonts w:ascii="Courier New" w:eastAsia="Times New Roman" w:hAnsi="Courier New" w:cs="Courier New"/>
            <w:color w:val="5674B9"/>
            <w:sz w:val="21"/>
            <w:szCs w:val="21"/>
            <w:u w:val="single"/>
            <w:bdr w:val="none" w:sz="0" w:space="0" w:color="auto" w:frame="1"/>
          </w:rPr>
          <w:t>z0223-08</w:t>
        </w:r>
      </w:hyperlink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) від 03.03.2008 }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5" w:name="o135"/>
      <w:bookmarkEnd w:id="13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графік консультацій.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6" w:name="o136"/>
      <w:bookmarkEnd w:id="13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5.4. Основними   документами  обліку  навчальної  роботи  при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курсовій формі навчання є: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7" w:name="o137"/>
      <w:bookmarkEnd w:id="13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журнали теоретичного навчання установленої форми;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8" w:name="o138"/>
      <w:bookmarkEnd w:id="13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журнали виробничого навчання установленої форми;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39" w:name="o139"/>
      <w:bookmarkEnd w:id="139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щоденник виробничого  навчання,  що ведеться учнем (слухачем)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безпосередньо на робочому місці роботодавця.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0" w:name="o140"/>
      <w:bookmarkEnd w:id="140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5.5. Основними   документами  обліку  навчальної  роботи  при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індивідуальній формі навчання є: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1" w:name="o141"/>
      <w:bookmarkEnd w:id="14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картка обліку   теоретичного   навчання   для  індивідуальних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консультацій;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2" w:name="o142"/>
      <w:bookmarkEnd w:id="14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щоденник виробничого навчання,  що  ведеться  учнем  під  час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виробничого навчання.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3" w:name="o143"/>
      <w:bookmarkEnd w:id="143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5.6. Основними  документами  з планування навчального процесу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при підвищенні кваліфікації керівних працівників та фахівців є: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4" w:name="o144"/>
      <w:bookmarkEnd w:id="144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навчальний план;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5" w:name="o145"/>
      <w:bookmarkEnd w:id="145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навчальні програми;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6" w:name="o146"/>
      <w:bookmarkEnd w:id="146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розклад занять.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7" w:name="o147"/>
      <w:bookmarkEnd w:id="147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5.7. Основним  документом  планування   стажування   керівних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>працівників та спеціалістів є програма стажування працівника.</w:t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8" w:name="o148"/>
      <w:bookmarkEnd w:id="148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    5.8. Основними  документами  обліку  навчальної  роботи   при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підвищенні  кваліфікації  керівних  працівників  та спеціалістів є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журнал теоретичного навчання,  а при стажуванні  -  табель  обліку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робочого часу працівника.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49" w:name="o149"/>
      <w:bookmarkEnd w:id="149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    {  Розділ  VII  виключено  на  підставі  Наказу  Міністерства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соціальної політики N 218/475 ( </w:t>
      </w:r>
      <w:hyperlink r:id="rId60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50" w:name="o150"/>
      <w:bookmarkEnd w:id="150"/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lastRenderedPageBreak/>
        <w:t xml:space="preserve">     {  Розділ  VIII виключено  на  підставі  Наказу  Міністерства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  <w:t xml:space="preserve">соціальної політики N 218/475 ( </w:t>
      </w:r>
      <w:hyperlink r:id="rId61" w:tgtFrame="_blank" w:history="1">
        <w:r w:rsidRPr="00FC558E">
          <w:rPr>
            <w:rFonts w:ascii="Courier New" w:eastAsia="Times New Roman" w:hAnsi="Courier New" w:cs="Courier New"/>
            <w:i/>
            <w:iCs/>
            <w:color w:val="5674B9"/>
            <w:sz w:val="21"/>
            <w:szCs w:val="21"/>
            <w:u w:val="single"/>
            <w:bdr w:val="none" w:sz="0" w:space="0" w:color="auto" w:frame="1"/>
          </w:rPr>
          <w:t>z1139-12</w:t>
        </w:r>
      </w:hyperlink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t xml:space="preserve"> ) від 18.04.2012 } </w:t>
      </w:r>
      <w:r w:rsidRPr="00FC558E">
        <w:rPr>
          <w:rFonts w:ascii="Courier New" w:eastAsia="Times New Roman" w:hAnsi="Courier New" w:cs="Courier New"/>
          <w:i/>
          <w:iCs/>
          <w:color w:val="000000"/>
          <w:sz w:val="21"/>
          <w:szCs w:val="21"/>
          <w:bdr w:val="none" w:sz="0" w:space="0" w:color="auto" w:frame="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51" w:name="o151"/>
      <w:bookmarkEnd w:id="151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Начальник відділу професійної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підготовки кадрів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альтернативної служби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Міністерства праці та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соціальної політики України                            Л.В.Щербак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</w:r>
    </w:p>
    <w:p w:rsidR="00FC558E" w:rsidRPr="00FC558E" w:rsidRDefault="00FC558E" w:rsidP="00FC5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1"/>
          <w:szCs w:val="21"/>
        </w:rPr>
      </w:pPr>
      <w:bookmarkStart w:id="152" w:name="o152"/>
      <w:bookmarkEnd w:id="152"/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t xml:space="preserve"> Заступник начальника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Департаменту розвитку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професійно-технічної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освіти Міністерства </w:t>
      </w:r>
      <w:r w:rsidRPr="00FC558E">
        <w:rPr>
          <w:rFonts w:ascii="Courier New" w:eastAsia="Times New Roman" w:hAnsi="Courier New" w:cs="Courier New"/>
          <w:color w:val="000000"/>
          <w:sz w:val="21"/>
          <w:szCs w:val="21"/>
        </w:rPr>
        <w:br/>
        <w:t xml:space="preserve"> освіти і науки України                                 В.С.Ігонін </w:t>
      </w:r>
    </w:p>
    <w:p w:rsidR="006B21E7" w:rsidRDefault="001F75BB"/>
    <w:sectPr w:rsidR="006B21E7" w:rsidSect="00FC558E">
      <w:footerReference w:type="default" r:id="rId62"/>
      <w:pgSz w:w="12240" w:h="15840"/>
      <w:pgMar w:top="1417" w:right="900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5BB" w:rsidRDefault="001F75BB" w:rsidP="00FC558E">
      <w:pPr>
        <w:spacing w:after="0" w:line="240" w:lineRule="auto"/>
      </w:pPr>
      <w:r>
        <w:separator/>
      </w:r>
    </w:p>
  </w:endnote>
  <w:endnote w:type="continuationSeparator" w:id="0">
    <w:p w:rsidR="001F75BB" w:rsidRDefault="001F75BB" w:rsidP="00FC5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3980691"/>
      <w:docPartObj>
        <w:docPartGallery w:val="Page Numbers (Bottom of Page)"/>
        <w:docPartUnique/>
      </w:docPartObj>
    </w:sdtPr>
    <w:sdtContent>
      <w:p w:rsidR="00FC558E" w:rsidRDefault="00FC558E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C558E">
          <w:rPr>
            <w:noProof/>
            <w:lang w:val="ro-RO"/>
          </w:rPr>
          <w:t>7</w:t>
        </w:r>
        <w:r>
          <w:fldChar w:fldCharType="end"/>
        </w:r>
      </w:p>
    </w:sdtContent>
  </w:sdt>
  <w:p w:rsidR="00FC558E" w:rsidRDefault="00FC558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5BB" w:rsidRDefault="001F75BB" w:rsidP="00FC558E">
      <w:pPr>
        <w:spacing w:after="0" w:line="240" w:lineRule="auto"/>
      </w:pPr>
      <w:r>
        <w:separator/>
      </w:r>
    </w:p>
  </w:footnote>
  <w:footnote w:type="continuationSeparator" w:id="0">
    <w:p w:rsidR="001F75BB" w:rsidRDefault="001F75BB" w:rsidP="00FC55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58E"/>
    <w:rsid w:val="001F75BB"/>
    <w:rsid w:val="00804B76"/>
    <w:rsid w:val="00CB43DD"/>
    <w:rsid w:val="00FC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CB72F2-2970-4B87-B509-A27BC95B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FC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FC558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Fontdeparagrafimplicit"/>
    <w:uiPriority w:val="99"/>
    <w:semiHidden/>
    <w:unhideWhenUsed/>
    <w:rsid w:val="00FC558E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FC55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C558E"/>
  </w:style>
  <w:style w:type="paragraph" w:styleId="Subsol">
    <w:name w:val="footer"/>
    <w:basedOn w:val="Normal"/>
    <w:link w:val="SubsolCaracter"/>
    <w:uiPriority w:val="99"/>
    <w:unhideWhenUsed/>
    <w:rsid w:val="00FC55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C5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9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zakon3.rada.gov.ua/laws/show/z1139-12" TargetMode="External"/><Relationship Id="rId18" Type="http://schemas.openxmlformats.org/officeDocument/2006/relationships/hyperlink" Target="http://zakon3.rada.gov.ua/laws/show/z1139-12" TargetMode="External"/><Relationship Id="rId26" Type="http://schemas.openxmlformats.org/officeDocument/2006/relationships/hyperlink" Target="http://zakon3.rada.gov.ua/laws/show/z0176-94" TargetMode="External"/><Relationship Id="rId39" Type="http://schemas.openxmlformats.org/officeDocument/2006/relationships/hyperlink" Target="http://zakon3.rada.gov.ua/laws/show/z0231-05" TargetMode="External"/><Relationship Id="rId21" Type="http://schemas.openxmlformats.org/officeDocument/2006/relationships/hyperlink" Target="http://zakon3.rada.gov.ua/laws/show/1260-97-%D0%BF" TargetMode="External"/><Relationship Id="rId34" Type="http://schemas.openxmlformats.org/officeDocument/2006/relationships/hyperlink" Target="http://zakon3.rada.gov.ua/laws/show/z0223-08" TargetMode="External"/><Relationship Id="rId42" Type="http://schemas.openxmlformats.org/officeDocument/2006/relationships/hyperlink" Target="http://zakon3.rada.gov.ua/laws/show/z0223-08" TargetMode="External"/><Relationship Id="rId47" Type="http://schemas.openxmlformats.org/officeDocument/2006/relationships/hyperlink" Target="http://zakon3.rada.gov.ua/laws/show/z0223-08" TargetMode="External"/><Relationship Id="rId50" Type="http://schemas.openxmlformats.org/officeDocument/2006/relationships/hyperlink" Target="http://zakon3.rada.gov.ua/laws/show/z1139-12" TargetMode="External"/><Relationship Id="rId55" Type="http://schemas.openxmlformats.org/officeDocument/2006/relationships/hyperlink" Target="http://zakon3.rada.gov.ua/laws/show/z0223-08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://zakon3.rada.gov.ua/laws/show/z0223-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zakon3.rada.gov.ua/laws/show/z1139-12" TargetMode="External"/><Relationship Id="rId20" Type="http://schemas.openxmlformats.org/officeDocument/2006/relationships/hyperlink" Target="http://zakon3.rada.gov.ua/laws/show/z1139-12" TargetMode="External"/><Relationship Id="rId29" Type="http://schemas.openxmlformats.org/officeDocument/2006/relationships/hyperlink" Target="http://zakon3.rada.gov.ua/laws/show/z1139-12" TargetMode="External"/><Relationship Id="rId41" Type="http://schemas.openxmlformats.org/officeDocument/2006/relationships/hyperlink" Target="http://zakon3.rada.gov.ua/laws/show/z0124-99" TargetMode="External"/><Relationship Id="rId54" Type="http://schemas.openxmlformats.org/officeDocument/2006/relationships/hyperlink" Target="http://zakon3.rada.gov.ua/laws/show/z1139-12" TargetMode="External"/><Relationship Id="rId62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://zakon3.rada.gov.ua/laws/show/z1139-12" TargetMode="External"/><Relationship Id="rId24" Type="http://schemas.openxmlformats.org/officeDocument/2006/relationships/hyperlink" Target="http://zakon3.rada.gov.ua/laws/show/z1139-12" TargetMode="External"/><Relationship Id="rId32" Type="http://schemas.openxmlformats.org/officeDocument/2006/relationships/hyperlink" Target="http://zakon3.rada.gov.ua/laws/show/z0124-99" TargetMode="External"/><Relationship Id="rId37" Type="http://schemas.openxmlformats.org/officeDocument/2006/relationships/hyperlink" Target="http://zakon3.rada.gov.ua/laws/show/z0032-07" TargetMode="External"/><Relationship Id="rId40" Type="http://schemas.openxmlformats.org/officeDocument/2006/relationships/hyperlink" Target="http://zakon3.rada.gov.ua/laws/show/z0223-08" TargetMode="External"/><Relationship Id="rId45" Type="http://schemas.openxmlformats.org/officeDocument/2006/relationships/hyperlink" Target="http://zakon3.rada.gov.ua/laws/show/z0223-08" TargetMode="External"/><Relationship Id="rId53" Type="http://schemas.openxmlformats.org/officeDocument/2006/relationships/hyperlink" Target="http://zakon3.rada.gov.ua/laws/show/z1139-12" TargetMode="External"/><Relationship Id="rId58" Type="http://schemas.openxmlformats.org/officeDocument/2006/relationships/hyperlink" Target="http://zakon3.rada.gov.ua/laws/show/z0223-08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zakon3.rada.gov.ua/laws/show/z1139-12" TargetMode="External"/><Relationship Id="rId23" Type="http://schemas.openxmlformats.org/officeDocument/2006/relationships/hyperlink" Target="http://zakon3.rada.gov.ua/laws/show/z1139-12" TargetMode="External"/><Relationship Id="rId28" Type="http://schemas.openxmlformats.org/officeDocument/2006/relationships/hyperlink" Target="http://zakon3.rada.gov.ua/laws/show/z1139-12" TargetMode="External"/><Relationship Id="rId36" Type="http://schemas.openxmlformats.org/officeDocument/2006/relationships/hyperlink" Target="http://zakon3.rada.gov.ua/laws/show/103/98-%D0%B2%D1%80" TargetMode="External"/><Relationship Id="rId49" Type="http://schemas.openxmlformats.org/officeDocument/2006/relationships/hyperlink" Target="http://zakon3.rada.gov.ua/laws/show/z1139-12" TargetMode="External"/><Relationship Id="rId57" Type="http://schemas.openxmlformats.org/officeDocument/2006/relationships/hyperlink" Target="http://zakon3.rada.gov.ua/laws/show/z0223-08" TargetMode="External"/><Relationship Id="rId61" Type="http://schemas.openxmlformats.org/officeDocument/2006/relationships/hyperlink" Target="http://zakon3.rada.gov.ua/laws/show/z1139-12" TargetMode="External"/><Relationship Id="rId10" Type="http://schemas.openxmlformats.org/officeDocument/2006/relationships/hyperlink" Target="http://zakon3.rada.gov.ua/laws/show/13-2001-%D1%80" TargetMode="External"/><Relationship Id="rId19" Type="http://schemas.openxmlformats.org/officeDocument/2006/relationships/hyperlink" Target="http://zakon3.rada.gov.ua/laws/show/z1139-12" TargetMode="External"/><Relationship Id="rId31" Type="http://schemas.openxmlformats.org/officeDocument/2006/relationships/hyperlink" Target="http://zakon3.rada.gov.ua/laws/show/z1139-12" TargetMode="External"/><Relationship Id="rId44" Type="http://schemas.openxmlformats.org/officeDocument/2006/relationships/hyperlink" Target="http://zakon3.rada.gov.ua/laws/show/z1139-12" TargetMode="External"/><Relationship Id="rId52" Type="http://schemas.openxmlformats.org/officeDocument/2006/relationships/hyperlink" Target="http://zakon3.rada.gov.ua/laws/show/z1139-12" TargetMode="External"/><Relationship Id="rId60" Type="http://schemas.openxmlformats.org/officeDocument/2006/relationships/hyperlink" Target="http://zakon3.rada.gov.ua/laws/show/z1139-1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zakon3.rada.gov.ua/laws/show/958/99" TargetMode="External"/><Relationship Id="rId14" Type="http://schemas.openxmlformats.org/officeDocument/2006/relationships/hyperlink" Target="http://zakon3.rada.gov.ua/laws/show/z0223-08" TargetMode="External"/><Relationship Id="rId22" Type="http://schemas.openxmlformats.org/officeDocument/2006/relationships/hyperlink" Target="http://zakon3.rada.gov.ua/laws/show/z1139-12" TargetMode="External"/><Relationship Id="rId27" Type="http://schemas.openxmlformats.org/officeDocument/2006/relationships/hyperlink" Target="http://zakon3.rada.gov.ua/laws/show/z1139-12" TargetMode="External"/><Relationship Id="rId30" Type="http://schemas.openxmlformats.org/officeDocument/2006/relationships/hyperlink" Target="http://zakon3.rada.gov.ua/laws/show/z0223-08" TargetMode="External"/><Relationship Id="rId35" Type="http://schemas.openxmlformats.org/officeDocument/2006/relationships/hyperlink" Target="http://zakon3.rada.gov.ua/laws/show/z1139-12" TargetMode="External"/><Relationship Id="rId43" Type="http://schemas.openxmlformats.org/officeDocument/2006/relationships/hyperlink" Target="http://zakon3.rada.gov.ua/laws/show/z1139-12" TargetMode="External"/><Relationship Id="rId48" Type="http://schemas.openxmlformats.org/officeDocument/2006/relationships/hyperlink" Target="http://zakon3.rada.gov.ua/laws/show/z0223-08" TargetMode="External"/><Relationship Id="rId56" Type="http://schemas.openxmlformats.org/officeDocument/2006/relationships/hyperlink" Target="http://zakon3.rada.gov.ua/laws/show/z0223-08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zakon3.rada.gov.ua/laws/show/z1139-12" TargetMode="External"/><Relationship Id="rId51" Type="http://schemas.openxmlformats.org/officeDocument/2006/relationships/hyperlink" Target="http://zakon3.rada.gov.ua/laws/show/z1139-1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zakon3.rada.gov.ua/laws/show/z1139-12" TargetMode="External"/><Relationship Id="rId17" Type="http://schemas.openxmlformats.org/officeDocument/2006/relationships/hyperlink" Target="http://zakon3.rada.gov.ua/laws/show/z1139-12" TargetMode="External"/><Relationship Id="rId25" Type="http://schemas.openxmlformats.org/officeDocument/2006/relationships/hyperlink" Target="http://zakon3.rada.gov.ua/laws/show/z0051-94" TargetMode="External"/><Relationship Id="rId33" Type="http://schemas.openxmlformats.org/officeDocument/2006/relationships/hyperlink" Target="http://zakon3.rada.gov.ua/laws/show/1260-97-%D0%BF" TargetMode="External"/><Relationship Id="rId38" Type="http://schemas.openxmlformats.org/officeDocument/2006/relationships/hyperlink" Target="http://zakon3.rada.gov.ua/laws/show/z0223-08" TargetMode="External"/><Relationship Id="rId46" Type="http://schemas.openxmlformats.org/officeDocument/2006/relationships/hyperlink" Target="http://zakon3.rada.gov.ua/laws/show/z1139-12" TargetMode="External"/><Relationship Id="rId59" Type="http://schemas.openxmlformats.org/officeDocument/2006/relationships/hyperlink" Target="http://zakon3.rada.gov.ua/laws/show/z0223-08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5623</Words>
  <Characters>32057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 Vasiliu</dc:creator>
  <cp:keywords/>
  <dc:description/>
  <cp:lastModifiedBy>Cornel Vasiliu</cp:lastModifiedBy>
  <cp:revision>1</cp:revision>
  <dcterms:created xsi:type="dcterms:W3CDTF">2015-05-21T06:44:00Z</dcterms:created>
  <dcterms:modified xsi:type="dcterms:W3CDTF">2015-05-21T06:47:00Z</dcterms:modified>
</cp:coreProperties>
</file>